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C1" w:rsidRDefault="00330AB2">
      <w:pPr>
        <w:jc w:val="center"/>
        <w:rPr>
          <w:rFonts w:ascii="Roboto" w:eastAsia="Roboto" w:hAnsi="Roboto" w:cs="Roboto"/>
          <w:b/>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-43131</wp:posOffset>
            </wp:positionH>
            <wp:positionV relativeFrom="paragraph">
              <wp:posOffset>-655606</wp:posOffset>
            </wp:positionV>
            <wp:extent cx="2462266" cy="78500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2266" cy="785004"/>
                    </a:xfrm>
                    <a:prstGeom prst="rect">
                      <a:avLst/>
                    </a:prstGeom>
                    <a:ln/>
                  </pic:spPr>
                </pic:pic>
              </a:graphicData>
            </a:graphic>
          </wp:anchor>
        </w:drawing>
      </w:r>
    </w:p>
    <w:p w:rsidR="00673EC1" w:rsidRDefault="00330AB2">
      <w:pPr>
        <w:jc w:val="center"/>
        <w:rPr>
          <w:rFonts w:ascii="Roboto" w:eastAsia="Roboto" w:hAnsi="Roboto" w:cs="Roboto"/>
          <w:b/>
          <w:sz w:val="24"/>
          <w:szCs w:val="24"/>
        </w:rPr>
      </w:pPr>
      <w:proofErr w:type="spellStart"/>
      <w:r>
        <w:rPr>
          <w:rFonts w:ascii="Roboto" w:eastAsia="Roboto" w:hAnsi="Roboto" w:cs="Roboto"/>
          <w:b/>
          <w:sz w:val="24"/>
          <w:szCs w:val="24"/>
        </w:rPr>
        <w:t>Monkwick</w:t>
      </w:r>
      <w:proofErr w:type="spellEnd"/>
      <w:r>
        <w:rPr>
          <w:rFonts w:ascii="Roboto" w:eastAsia="Roboto" w:hAnsi="Roboto" w:cs="Roboto"/>
          <w:b/>
          <w:sz w:val="24"/>
          <w:szCs w:val="24"/>
        </w:rPr>
        <w:t xml:space="preserve"> Junior School Pupil Premium Action Plan 2019 - 2020:</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How does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spend their Pupil Premium? The Pupil Premium is funding that is based on the number of pupils receiving free school meals. Historically, pupils receiving FSM make slower progress and achieve lower results than those children who do not receive FSM. This is a national issue. The purpose of the Pupil Premium is to target support to diminish the difference (in attainment and progress) between pupils who receive pupil premium and those that do not receive Pupil Premium funding. </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Source – </w:t>
      </w:r>
      <w:proofErr w:type="spellStart"/>
      <w:r>
        <w:rPr>
          <w:rFonts w:ascii="Roboto" w:eastAsia="Roboto" w:hAnsi="Roboto" w:cs="Roboto"/>
          <w:sz w:val="24"/>
          <w:szCs w:val="24"/>
        </w:rPr>
        <w:t>DfE</w:t>
      </w:r>
      <w:proofErr w:type="spellEnd"/>
      <w:r>
        <w:rPr>
          <w:rFonts w:ascii="Roboto" w:eastAsia="Roboto" w:hAnsi="Roboto" w:cs="Roboto"/>
          <w:sz w:val="24"/>
          <w:szCs w:val="24"/>
        </w:rPr>
        <w:t xml:space="preserve"> website</w:t>
      </w:r>
    </w:p>
    <w:p w:rsidR="00673EC1" w:rsidRDefault="00330AB2">
      <w:pPr>
        <w:jc w:val="both"/>
        <w:rPr>
          <w:rFonts w:ascii="Roboto" w:eastAsia="Roboto" w:hAnsi="Roboto" w:cs="Roboto"/>
          <w:b/>
          <w:sz w:val="24"/>
          <w:szCs w:val="24"/>
        </w:rPr>
      </w:pPr>
      <w:r>
        <w:rPr>
          <w:rFonts w:ascii="Roboto" w:eastAsia="Roboto" w:hAnsi="Roboto" w:cs="Roboto"/>
          <w:b/>
          <w:sz w:val="24"/>
          <w:szCs w:val="24"/>
        </w:rPr>
        <w:t xml:space="preserve">Where does the money come from? </w:t>
      </w:r>
    </w:p>
    <w:p w:rsidR="00673EC1" w:rsidRDefault="00330AB2">
      <w:pPr>
        <w:jc w:val="both"/>
        <w:rPr>
          <w:rFonts w:ascii="Roboto" w:eastAsia="Roboto" w:hAnsi="Roboto" w:cs="Roboto"/>
          <w:sz w:val="24"/>
          <w:szCs w:val="24"/>
        </w:rPr>
      </w:pPr>
      <w:r>
        <w:rPr>
          <w:rFonts w:ascii="Noto Sans Symbols" w:eastAsia="Noto Sans Symbols" w:hAnsi="Noto Sans Symbols" w:cs="Noto Sans Symbols"/>
          <w:sz w:val="24"/>
          <w:szCs w:val="24"/>
        </w:rPr>
        <w:t>∙</w:t>
      </w:r>
      <w:r>
        <w:rPr>
          <w:rFonts w:ascii="Roboto" w:eastAsia="Roboto" w:hAnsi="Roboto" w:cs="Roboto"/>
          <w:sz w:val="24"/>
          <w:szCs w:val="24"/>
        </w:rPr>
        <w:t xml:space="preserve"> At the time of writing (October 2019) 37.82% of pupils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receive (or have received during their time at this school) free school meals. </w:t>
      </w:r>
    </w:p>
    <w:p w:rsidR="00673EC1" w:rsidRDefault="00502EA3">
      <w:pPr>
        <w:jc w:val="both"/>
        <w:rPr>
          <w:rFonts w:ascii="Roboto" w:eastAsia="Roboto" w:hAnsi="Roboto" w:cs="Roboto"/>
          <w:sz w:val="24"/>
          <w:szCs w:val="24"/>
        </w:rPr>
      </w:pPr>
      <w:sdt>
        <w:sdtPr>
          <w:tag w:val="goog_rdk_0"/>
          <w:id w:val="1184248402"/>
        </w:sdtPr>
        <w:sdtEndPr/>
        <w:sdtContent>
          <w:r w:rsidR="00330AB2">
            <w:rPr>
              <w:rFonts w:ascii="Nova Mono" w:eastAsia="Nova Mono" w:hAnsi="Nova Mono" w:cs="Nova Mono"/>
              <w:sz w:val="24"/>
              <w:szCs w:val="24"/>
            </w:rPr>
            <w:t xml:space="preserve">∙ </w:t>
          </w:r>
        </w:sdtContent>
      </w:sdt>
      <w:r w:rsidR="00330AB2">
        <w:rPr>
          <w:rFonts w:ascii="Roboto" w:eastAsia="Roboto" w:hAnsi="Roboto" w:cs="Roboto"/>
          <w:sz w:val="24"/>
          <w:szCs w:val="24"/>
        </w:rPr>
        <w:t>The pupil premium received in 2019/20 is £145,000.</w:t>
      </w:r>
    </w:p>
    <w:p w:rsidR="00673EC1" w:rsidRDefault="00330AB2" w:rsidP="002E0100">
      <w:pPr>
        <w:rPr>
          <w:rFonts w:ascii="Roboto" w:eastAsia="Roboto" w:hAnsi="Roboto" w:cs="Roboto"/>
          <w:sz w:val="24"/>
          <w:szCs w:val="24"/>
        </w:rPr>
      </w:pPr>
      <w:r>
        <w:rPr>
          <w:rFonts w:ascii="Roboto" w:eastAsia="Roboto" w:hAnsi="Roboto" w:cs="Roboto"/>
          <w:b/>
          <w:sz w:val="24"/>
          <w:szCs w:val="24"/>
        </w:rPr>
        <w:t>Barrier</w:t>
      </w:r>
      <w:r w:rsidR="002E0100">
        <w:rPr>
          <w:rFonts w:ascii="Roboto" w:eastAsia="Roboto" w:hAnsi="Roboto" w:cs="Roboto"/>
          <w:b/>
          <w:sz w:val="24"/>
          <w:szCs w:val="24"/>
        </w:rPr>
        <w:t xml:space="preserve">s </w:t>
      </w:r>
      <w:r>
        <w:rPr>
          <w:rFonts w:ascii="Roboto" w:eastAsia="Roboto" w:hAnsi="Roboto" w:cs="Roboto"/>
          <w:b/>
          <w:sz w:val="24"/>
          <w:szCs w:val="24"/>
        </w:rPr>
        <w:t xml:space="preserve">to learning: </w:t>
      </w:r>
      <w:r>
        <w:rPr>
          <w:rFonts w:ascii="Roboto" w:eastAsia="Roboto" w:hAnsi="Roboto" w:cs="Roboto"/>
          <w:b/>
          <w:sz w:val="24"/>
          <w:szCs w:val="24"/>
        </w:rPr>
        <w:br/>
      </w:r>
      <w:r>
        <w:rPr>
          <w:rFonts w:ascii="Roboto" w:eastAsia="Roboto" w:hAnsi="Roboto" w:cs="Roboto"/>
          <w:sz w:val="24"/>
          <w:szCs w:val="24"/>
        </w:rPr>
        <w:t xml:space="preserve">Common barriers for Pupil Premium children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can be:</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cyan"/>
        </w:rPr>
      </w:pPr>
      <w:r>
        <w:rPr>
          <w:rFonts w:ascii="Roboto" w:eastAsia="Roboto" w:hAnsi="Roboto" w:cs="Roboto"/>
          <w:color w:val="000000"/>
          <w:sz w:val="24"/>
          <w:szCs w:val="24"/>
          <w:highlight w:val="cyan"/>
        </w:rPr>
        <w:t>Poverty and hunger</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green"/>
        </w:rPr>
      </w:pPr>
      <w:r>
        <w:rPr>
          <w:rFonts w:ascii="Roboto" w:eastAsia="Roboto" w:hAnsi="Roboto" w:cs="Roboto"/>
          <w:color w:val="000000"/>
          <w:sz w:val="24"/>
          <w:szCs w:val="24"/>
          <w:highlight w:val="green"/>
        </w:rPr>
        <w:t>Attendance/punctuality</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magenta"/>
        </w:rPr>
      </w:pPr>
      <w:r>
        <w:rPr>
          <w:rFonts w:ascii="Roboto" w:eastAsia="Roboto" w:hAnsi="Roboto" w:cs="Roboto"/>
          <w:color w:val="000000"/>
          <w:sz w:val="24"/>
          <w:szCs w:val="24"/>
          <w:highlight w:val="magenta"/>
        </w:rPr>
        <w:t>Behaviour/Attitudes towards learning (Meta-cognition)</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Magenta"/>
        </w:rPr>
      </w:pPr>
      <w:r>
        <w:rPr>
          <w:rFonts w:ascii="Roboto" w:eastAsia="Roboto" w:hAnsi="Roboto" w:cs="Roboto"/>
          <w:color w:val="000000"/>
          <w:sz w:val="24"/>
          <w:szCs w:val="24"/>
          <w:highlight w:val="darkMagenta"/>
        </w:rPr>
        <w:t xml:space="preserve">Parental engagement and understanding of the new heightened expectations in the curriculum and how they can help, as well as support with behaviour.  </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Gray"/>
        </w:rPr>
      </w:pPr>
      <w:r>
        <w:rPr>
          <w:rFonts w:ascii="Roboto" w:eastAsia="Roboto" w:hAnsi="Roboto" w:cs="Roboto"/>
          <w:color w:val="000000"/>
          <w:sz w:val="24"/>
          <w:szCs w:val="24"/>
          <w:highlight w:val="darkGray"/>
        </w:rPr>
        <w:t>Weak language and communication skills</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red"/>
        </w:rPr>
      </w:pPr>
      <w:r>
        <w:rPr>
          <w:rFonts w:ascii="Roboto" w:eastAsia="Roboto" w:hAnsi="Roboto" w:cs="Roboto"/>
          <w:color w:val="000000"/>
          <w:sz w:val="24"/>
          <w:szCs w:val="24"/>
          <w:highlight w:val="red"/>
        </w:rPr>
        <w:t xml:space="preserve">Lack of confidence/low </w:t>
      </w:r>
      <w:proofErr w:type="spellStart"/>
      <w:r>
        <w:rPr>
          <w:rFonts w:ascii="Roboto" w:eastAsia="Roboto" w:hAnsi="Roboto" w:cs="Roboto"/>
          <w:color w:val="000000"/>
          <w:sz w:val="24"/>
          <w:szCs w:val="24"/>
          <w:highlight w:val="red"/>
        </w:rPr>
        <w:t>self esteem</w:t>
      </w:r>
      <w:proofErr w:type="spellEnd"/>
      <w:r>
        <w:rPr>
          <w:rFonts w:ascii="Roboto" w:eastAsia="Roboto" w:hAnsi="Roboto" w:cs="Roboto"/>
          <w:color w:val="000000"/>
          <w:sz w:val="24"/>
          <w:szCs w:val="24"/>
          <w:highlight w:val="red"/>
        </w:rPr>
        <w:t xml:space="preserve"> – Social and Emotional needs</w:t>
      </w:r>
    </w:p>
    <w:p w:rsidR="00673EC1" w:rsidRDefault="00330AB2">
      <w:pPr>
        <w:numPr>
          <w:ilvl w:val="0"/>
          <w:numId w:val="1"/>
        </w:numPr>
        <w:pBdr>
          <w:top w:val="nil"/>
          <w:left w:val="nil"/>
          <w:bottom w:val="nil"/>
          <w:right w:val="nil"/>
          <w:between w:val="nil"/>
        </w:pBdr>
        <w:jc w:val="both"/>
        <w:rPr>
          <w:rFonts w:ascii="Roboto" w:eastAsia="Roboto" w:hAnsi="Roboto" w:cs="Roboto"/>
          <w:color w:val="000000"/>
          <w:sz w:val="24"/>
          <w:szCs w:val="24"/>
          <w:highlight w:val="darkCyan"/>
        </w:rPr>
      </w:pPr>
      <w:r>
        <w:rPr>
          <w:rFonts w:ascii="Roboto" w:eastAsia="Roboto" w:hAnsi="Roboto" w:cs="Roboto"/>
          <w:color w:val="000000"/>
          <w:sz w:val="24"/>
          <w:szCs w:val="24"/>
          <w:highlight w:val="darkCyan"/>
        </w:rPr>
        <w:t>Complex family situations</w:t>
      </w:r>
    </w:p>
    <w:p w:rsidR="00673EC1" w:rsidRDefault="00330AB2">
      <w:pPr>
        <w:jc w:val="both"/>
        <w:rPr>
          <w:rFonts w:ascii="Roboto" w:eastAsia="Roboto" w:hAnsi="Roboto" w:cs="Roboto"/>
          <w:b/>
          <w:sz w:val="20"/>
          <w:szCs w:val="20"/>
        </w:rPr>
      </w:pPr>
      <w:r>
        <w:rPr>
          <w:rFonts w:ascii="Roboto" w:eastAsia="Roboto" w:hAnsi="Roboto" w:cs="Roboto"/>
          <w:b/>
          <w:sz w:val="20"/>
          <w:szCs w:val="20"/>
        </w:rPr>
        <w:t>Pupil Premium Spending Plan for 2019/2020</w:t>
      </w:r>
    </w:p>
    <w:p w:rsidR="00673EC1" w:rsidRDefault="00330AB2">
      <w:pPr>
        <w:jc w:val="both"/>
        <w:rPr>
          <w:rFonts w:ascii="Roboto" w:eastAsia="Roboto" w:hAnsi="Roboto" w:cs="Roboto"/>
          <w:b/>
          <w:sz w:val="20"/>
          <w:szCs w:val="20"/>
        </w:rPr>
      </w:pPr>
      <w:r>
        <w:rPr>
          <w:rFonts w:ascii="Roboto" w:eastAsia="Roboto" w:hAnsi="Roboto" w:cs="Roboto"/>
          <w:b/>
          <w:sz w:val="20"/>
          <w:szCs w:val="20"/>
        </w:rPr>
        <w:lastRenderedPageBreak/>
        <w:t xml:space="preserve">NB – all amounts listed are not all total costs but the contribution taken from PP funding towards these costs. </w:t>
      </w:r>
    </w:p>
    <w:tbl>
      <w:tblPr>
        <w:tblStyle w:val="a1"/>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8849"/>
        <w:gridCol w:w="2268"/>
      </w:tblGrid>
      <w:tr w:rsidR="00B74B82" w:rsidTr="00B74B82">
        <w:tc>
          <w:tcPr>
            <w:tcW w:w="3195" w:type="dxa"/>
            <w:shd w:val="clear" w:color="auto" w:fill="5B9BD5"/>
          </w:tcPr>
          <w:p w:rsidR="00B74B82" w:rsidRDefault="00B74B82">
            <w:pPr>
              <w:jc w:val="center"/>
              <w:rPr>
                <w:rFonts w:ascii="Roboto" w:eastAsia="Roboto" w:hAnsi="Roboto" w:cs="Roboto"/>
                <w:b/>
                <w:sz w:val="20"/>
                <w:szCs w:val="20"/>
              </w:rPr>
            </w:pPr>
            <w:r>
              <w:rPr>
                <w:rFonts w:ascii="Roboto" w:eastAsia="Roboto" w:hAnsi="Roboto" w:cs="Roboto"/>
                <w:b/>
                <w:sz w:val="20"/>
                <w:szCs w:val="20"/>
              </w:rPr>
              <w:t>Expected Outcome:</w:t>
            </w:r>
          </w:p>
        </w:tc>
        <w:tc>
          <w:tcPr>
            <w:tcW w:w="8849" w:type="dxa"/>
            <w:shd w:val="clear" w:color="auto" w:fill="5B9BD5"/>
          </w:tcPr>
          <w:p w:rsidR="00B74B82" w:rsidRDefault="00B74B82">
            <w:pPr>
              <w:jc w:val="center"/>
              <w:rPr>
                <w:rFonts w:ascii="Roboto" w:eastAsia="Roboto" w:hAnsi="Roboto" w:cs="Roboto"/>
                <w:b/>
                <w:sz w:val="20"/>
                <w:szCs w:val="20"/>
              </w:rPr>
            </w:pPr>
            <w:r>
              <w:rPr>
                <w:rFonts w:ascii="Roboto" w:eastAsia="Roboto" w:hAnsi="Roboto" w:cs="Roboto"/>
                <w:b/>
                <w:sz w:val="20"/>
                <w:szCs w:val="20"/>
              </w:rPr>
              <w:t>Action:</w:t>
            </w:r>
          </w:p>
        </w:tc>
        <w:tc>
          <w:tcPr>
            <w:tcW w:w="2268" w:type="dxa"/>
            <w:shd w:val="clear" w:color="auto" w:fill="5B9BD5"/>
          </w:tcPr>
          <w:p w:rsidR="00B74B82" w:rsidRDefault="00B74B82" w:rsidP="00B74B82">
            <w:pPr>
              <w:jc w:val="center"/>
              <w:rPr>
                <w:rFonts w:ascii="Roboto" w:eastAsia="Roboto" w:hAnsi="Roboto" w:cs="Roboto"/>
                <w:b/>
                <w:sz w:val="20"/>
                <w:szCs w:val="20"/>
              </w:rPr>
            </w:pPr>
            <w:r>
              <w:rPr>
                <w:rFonts w:ascii="Roboto" w:eastAsia="Roboto" w:hAnsi="Roboto" w:cs="Roboto"/>
                <w:b/>
                <w:sz w:val="20"/>
                <w:szCs w:val="20"/>
              </w:rPr>
              <w:t>Budget</w:t>
            </w:r>
          </w:p>
        </w:tc>
      </w:tr>
      <w:tr w:rsidR="00B74B82" w:rsidTr="00B74B82">
        <w:trPr>
          <w:trHeight w:val="1800"/>
        </w:trPr>
        <w:tc>
          <w:tcPr>
            <w:tcW w:w="3195" w:type="dxa"/>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rPr>
              <w:t xml:space="preserve">To ensure quality first teaching across the school improves outcomes for Pupil Premium children so that the difference between pupil premium children and all children is diminished.  </w:t>
            </w:r>
          </w:p>
        </w:tc>
        <w:tc>
          <w:tcPr>
            <w:tcW w:w="8849" w:type="dxa"/>
          </w:tcPr>
          <w:p w:rsidR="00B74B82" w:rsidRDefault="00B74B82">
            <w:pPr>
              <w:spacing w:line="276" w:lineRule="auto"/>
              <w:rPr>
                <w:rFonts w:ascii="Roboto" w:eastAsia="Roboto" w:hAnsi="Roboto" w:cs="Roboto"/>
                <w:sz w:val="20"/>
                <w:szCs w:val="20"/>
              </w:rPr>
            </w:pPr>
            <w:r>
              <w:rPr>
                <w:rFonts w:ascii="Roboto" w:eastAsia="Roboto" w:hAnsi="Roboto" w:cs="Roboto"/>
                <w:sz w:val="20"/>
                <w:szCs w:val="20"/>
              </w:rPr>
              <w:t>High quality CPD training for all staff:</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Teachers to attend OTP course</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LSAs to attend OTAP courses.</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SLT member to attend NPQSL</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Middle Leader to attend NPQSL</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 xml:space="preserve"> – projects linked to PPG / disadvantaged.</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2 staff members to attend and implement research from the Essex Reading Project at Lyon’s Hall</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£20,000</w:t>
            </w:r>
          </w:p>
          <w:p w:rsidR="00B74B82" w:rsidRDefault="00B74B82">
            <w:pPr>
              <w:jc w:val="center"/>
              <w:rPr>
                <w:rFonts w:ascii="Roboto" w:eastAsia="Roboto" w:hAnsi="Roboto" w:cs="Roboto"/>
                <w:sz w:val="20"/>
                <w:szCs w:val="20"/>
              </w:rPr>
            </w:pPr>
          </w:p>
          <w:p w:rsidR="00B74B82" w:rsidRDefault="00B74B82">
            <w:pPr>
              <w:rPr>
                <w:rFonts w:ascii="Roboto" w:eastAsia="Roboto" w:hAnsi="Roboto" w:cs="Roboto"/>
                <w:color w:val="000000"/>
                <w:sz w:val="20"/>
                <w:szCs w:val="20"/>
              </w:rPr>
            </w:pPr>
          </w:p>
        </w:tc>
      </w:tr>
      <w:tr w:rsidR="00B74B82" w:rsidTr="00B74B82">
        <w:tc>
          <w:tcPr>
            <w:tcW w:w="3195" w:type="dxa"/>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rPr>
              <w:t>To diminish the difference in progress and attainment for Pupil Premium Pupils against all children Nationally.</w:t>
            </w:r>
          </w:p>
        </w:tc>
        <w:tc>
          <w:tcPr>
            <w:tcW w:w="8849" w:type="dxa"/>
          </w:tcPr>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Targeted revision groups in Year 6 to be run by SLT and Subject Leader (Spring Term)</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CGP books/resources to support KS2 outcomes</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 xml:space="preserve">Targeted support for pupils who are not making expected progress or on track to meet end of KS2 expectations. </w:t>
            </w:r>
          </w:p>
          <w:p w:rsidR="00B74B82" w:rsidRDefault="00B74B82">
            <w:pPr>
              <w:spacing w:line="276" w:lineRule="auto"/>
              <w:jc w:val="both"/>
              <w:rPr>
                <w:rFonts w:ascii="Roboto" w:eastAsia="Roboto" w:hAnsi="Roboto" w:cs="Roboto"/>
                <w:sz w:val="20"/>
                <w:szCs w:val="20"/>
              </w:rPr>
            </w:pPr>
          </w:p>
        </w:tc>
        <w:tc>
          <w:tcPr>
            <w:tcW w:w="2268" w:type="dxa"/>
            <w:shd w:val="clear" w:color="auto" w:fill="FFFFFF"/>
          </w:tcPr>
          <w:p w:rsidR="00B74B82" w:rsidRDefault="00B74B82">
            <w:pPr>
              <w:jc w:val="center"/>
              <w:rPr>
                <w:rFonts w:ascii="Roboto" w:eastAsia="Roboto" w:hAnsi="Roboto" w:cs="Roboto"/>
                <w:sz w:val="20"/>
                <w:szCs w:val="20"/>
              </w:rPr>
            </w:pPr>
            <w:r>
              <w:rPr>
                <w:rFonts w:ascii="Roboto" w:eastAsia="Roboto" w:hAnsi="Roboto" w:cs="Roboto"/>
                <w:sz w:val="20"/>
                <w:szCs w:val="20"/>
              </w:rPr>
              <w:t>£10,000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pBdr>
                <w:top w:val="nil"/>
                <w:left w:val="nil"/>
                <w:bottom w:val="nil"/>
                <w:right w:val="nil"/>
                <w:between w:val="nil"/>
              </w:pBdr>
              <w:spacing w:after="160" w:line="259" w:lineRule="auto"/>
              <w:rPr>
                <w:rFonts w:ascii="Roboto" w:eastAsia="Roboto" w:hAnsi="Roboto" w:cs="Roboto"/>
                <w:color w:val="000000"/>
                <w:sz w:val="20"/>
                <w:szCs w:val="20"/>
                <w:highlight w:val="yellow"/>
              </w:rPr>
            </w:pPr>
          </w:p>
        </w:tc>
      </w:tr>
      <w:tr w:rsidR="00B74B82" w:rsidTr="00B74B82">
        <w:tc>
          <w:tcPr>
            <w:tcW w:w="3195" w:type="dxa"/>
            <w:shd w:val="clear" w:color="auto" w:fill="FF00FF"/>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highlight w:val="magenta"/>
              </w:rPr>
              <w:t xml:space="preserve">To improve learning behaviours and </w:t>
            </w:r>
            <w:r>
              <w:rPr>
                <w:rFonts w:ascii="Roboto" w:eastAsia="Roboto" w:hAnsi="Roboto" w:cs="Roboto"/>
                <w:b/>
                <w:sz w:val="20"/>
                <w:szCs w:val="20"/>
                <w:highlight w:val="darkGray"/>
              </w:rPr>
              <w:t xml:space="preserve">language of learning </w:t>
            </w:r>
            <w:r>
              <w:rPr>
                <w:rFonts w:ascii="Roboto" w:eastAsia="Roboto" w:hAnsi="Roboto" w:cs="Roboto"/>
                <w:b/>
                <w:sz w:val="20"/>
                <w:szCs w:val="20"/>
                <w:highlight w:val="magenta"/>
              </w:rPr>
              <w:t>for pupils across the school (Meta-cognition)</w:t>
            </w:r>
          </w:p>
        </w:tc>
        <w:tc>
          <w:tcPr>
            <w:tcW w:w="8849" w:type="dxa"/>
          </w:tcPr>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 xml:space="preserve">Continuation of the </w:t>
            </w:r>
            <w:proofErr w:type="spellStart"/>
            <w:r>
              <w:rPr>
                <w:rFonts w:ascii="Roboto" w:eastAsia="Roboto" w:hAnsi="Roboto" w:cs="Roboto"/>
                <w:sz w:val="20"/>
                <w:szCs w:val="20"/>
              </w:rPr>
              <w:t>ReflectEd</w:t>
            </w:r>
            <w:proofErr w:type="spellEnd"/>
            <w:r>
              <w:rPr>
                <w:rFonts w:ascii="Roboto" w:eastAsia="Roboto" w:hAnsi="Roboto" w:cs="Roboto"/>
                <w:sz w:val="20"/>
                <w:szCs w:val="20"/>
              </w:rPr>
              <w:t xml:space="preserve"> program – National Project.</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 xml:space="preserve">Use of the Seesaw online </w:t>
            </w:r>
            <w:proofErr w:type="gramStart"/>
            <w:r>
              <w:rPr>
                <w:rFonts w:ascii="Roboto" w:eastAsia="Roboto" w:hAnsi="Roboto" w:cs="Roboto"/>
                <w:sz w:val="20"/>
                <w:szCs w:val="20"/>
              </w:rPr>
              <w:t>platform  to</w:t>
            </w:r>
            <w:proofErr w:type="gramEnd"/>
            <w:r>
              <w:rPr>
                <w:rFonts w:ascii="Roboto" w:eastAsia="Roboto" w:hAnsi="Roboto" w:cs="Roboto"/>
                <w:sz w:val="20"/>
                <w:szCs w:val="20"/>
              </w:rPr>
              <w:t xml:space="preserve"> reflect on learning and work.</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Introduce the Do Be Mindful program across the school.</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CPD on speech and language support and resources.</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£2,000</w:t>
            </w:r>
          </w:p>
          <w:p w:rsidR="00B74B82" w:rsidRDefault="00B74B82">
            <w:pPr>
              <w:rPr>
                <w:rFonts w:ascii="Roboto" w:eastAsia="Roboto" w:hAnsi="Roboto" w:cs="Roboto"/>
                <w:sz w:val="20"/>
                <w:szCs w:val="20"/>
              </w:rPr>
            </w:pPr>
          </w:p>
          <w:p w:rsidR="00B74B82" w:rsidRDefault="00B74B82">
            <w:pPr>
              <w:jc w:val="center"/>
              <w:rPr>
                <w:rFonts w:ascii="Roboto" w:eastAsia="Roboto" w:hAnsi="Roboto" w:cs="Roboto"/>
                <w:sz w:val="20"/>
                <w:szCs w:val="20"/>
              </w:rPr>
            </w:pPr>
          </w:p>
        </w:tc>
      </w:tr>
      <w:tr w:rsidR="00B74B82" w:rsidTr="00B74B82">
        <w:tc>
          <w:tcPr>
            <w:tcW w:w="3195" w:type="dxa"/>
            <w:shd w:val="clear" w:color="auto" w:fill="00FFFF"/>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highlight w:val="cyan"/>
              </w:rPr>
              <w:t>To provide a good start to the day both nutritionally and ensuring pupils are on time for the start of the school day.</w:t>
            </w:r>
          </w:p>
        </w:tc>
        <w:tc>
          <w:tcPr>
            <w:tcW w:w="8849" w:type="dxa"/>
          </w:tcPr>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To support Breakfast Club and allow for Pupil Premium children to attend free of charge.</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 xml:space="preserve">Provide a range of breakfast options for pupils. </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Resources for breakfast club.</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£5,000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rPr>
                <w:rFonts w:ascii="Roboto" w:eastAsia="Roboto" w:hAnsi="Roboto" w:cs="Roboto"/>
                <w:sz w:val="20"/>
                <w:szCs w:val="20"/>
              </w:rPr>
            </w:pPr>
          </w:p>
          <w:p w:rsidR="00B74B82" w:rsidRDefault="00B74B82">
            <w:pPr>
              <w:jc w:val="center"/>
              <w:rPr>
                <w:rFonts w:ascii="Roboto" w:eastAsia="Roboto" w:hAnsi="Roboto" w:cs="Roboto"/>
                <w:sz w:val="20"/>
                <w:szCs w:val="20"/>
              </w:rPr>
            </w:pPr>
          </w:p>
        </w:tc>
      </w:tr>
      <w:tr w:rsidR="00B74B82" w:rsidTr="00B74B82">
        <w:tc>
          <w:tcPr>
            <w:tcW w:w="3195" w:type="dxa"/>
            <w:shd w:val="clear" w:color="auto" w:fill="00FF00"/>
          </w:tcPr>
          <w:p w:rsidR="00B74B82" w:rsidRDefault="00B74B82">
            <w:pPr>
              <w:spacing w:line="276" w:lineRule="auto"/>
              <w:rPr>
                <w:rFonts w:ascii="Roboto" w:eastAsia="Roboto" w:hAnsi="Roboto" w:cs="Roboto"/>
                <w:b/>
                <w:sz w:val="20"/>
                <w:szCs w:val="20"/>
              </w:rPr>
            </w:pPr>
            <w:r>
              <w:rPr>
                <w:rFonts w:ascii="Roboto" w:eastAsia="Roboto" w:hAnsi="Roboto" w:cs="Roboto"/>
                <w:b/>
                <w:sz w:val="20"/>
                <w:szCs w:val="20"/>
                <w:highlight w:val="green"/>
              </w:rPr>
              <w:t>To ensure that the whole school attendance improves form 96% (2017-2018) to 97% (2018-2019).</w:t>
            </w:r>
          </w:p>
          <w:p w:rsidR="00B74B82" w:rsidRDefault="00B74B82">
            <w:pPr>
              <w:spacing w:line="276" w:lineRule="auto"/>
              <w:jc w:val="both"/>
              <w:rPr>
                <w:rFonts w:ascii="Roboto" w:eastAsia="Roboto" w:hAnsi="Roboto" w:cs="Roboto"/>
                <w:b/>
                <w:sz w:val="20"/>
                <w:szCs w:val="20"/>
              </w:rPr>
            </w:pPr>
          </w:p>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highlight w:val="green"/>
              </w:rPr>
              <w:lastRenderedPageBreak/>
              <w:t>To increase PP attendance from 95% (2017-2018) to 97% (2018 – 2019)</w:t>
            </w:r>
          </w:p>
          <w:p w:rsidR="00B74B82" w:rsidRDefault="00B74B82">
            <w:pPr>
              <w:shd w:val="clear" w:color="auto" w:fill="FFFFFF"/>
              <w:spacing w:line="276" w:lineRule="auto"/>
              <w:rPr>
                <w:rFonts w:ascii="Roboto" w:eastAsia="Roboto" w:hAnsi="Roboto" w:cs="Roboto"/>
                <w:b/>
                <w:color w:val="00FF00"/>
                <w:sz w:val="20"/>
                <w:szCs w:val="20"/>
                <w:highlight w:val="green"/>
              </w:rPr>
            </w:pPr>
            <w:proofErr w:type="spellStart"/>
            <w:r>
              <w:rPr>
                <w:rFonts w:ascii="Roboto" w:eastAsia="Roboto" w:hAnsi="Roboto" w:cs="Roboto"/>
                <w:b/>
                <w:color w:val="00FF00"/>
                <w:sz w:val="20"/>
                <w:szCs w:val="20"/>
                <w:highlight w:val="green"/>
              </w:rPr>
              <w:t>mmmmmmmmmmmmmmmmm</w:t>
            </w:r>
            <w:proofErr w:type="spellEnd"/>
          </w:p>
        </w:tc>
        <w:tc>
          <w:tcPr>
            <w:tcW w:w="8849" w:type="dxa"/>
          </w:tcPr>
          <w:p w:rsidR="00B74B82" w:rsidRDefault="00B74B82">
            <w:pPr>
              <w:spacing w:line="276" w:lineRule="auto"/>
              <w:rPr>
                <w:rFonts w:ascii="Roboto" w:eastAsia="Roboto" w:hAnsi="Roboto" w:cs="Roboto"/>
                <w:sz w:val="20"/>
                <w:szCs w:val="20"/>
              </w:rPr>
            </w:pPr>
            <w:r>
              <w:rPr>
                <w:rFonts w:ascii="Roboto" w:eastAsia="Roboto" w:hAnsi="Roboto" w:cs="Roboto"/>
                <w:sz w:val="20"/>
                <w:szCs w:val="20"/>
              </w:rPr>
              <w:lastRenderedPageBreak/>
              <w:t>Attendance officer</w:t>
            </w:r>
            <w:r>
              <w:rPr>
                <w:rFonts w:ascii="Roboto" w:eastAsia="Roboto" w:hAnsi="Roboto" w:cs="Roboto"/>
                <w:b/>
                <w:sz w:val="20"/>
                <w:szCs w:val="20"/>
              </w:rPr>
              <w:t xml:space="preserve"> </w:t>
            </w:r>
            <w:r>
              <w:rPr>
                <w:rFonts w:ascii="Roboto" w:eastAsia="Roboto" w:hAnsi="Roboto" w:cs="Roboto"/>
                <w:sz w:val="20"/>
                <w:szCs w:val="20"/>
              </w:rPr>
              <w:t>to monitor attendance and directly tackle and improve poor attendance of Pupil Premium children through:</w:t>
            </w:r>
          </w:p>
          <w:p w:rsidR="00B74B82" w:rsidRDefault="00B74B82">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Attendance meetings with parents.</w:t>
            </w:r>
          </w:p>
          <w:p w:rsidR="00B74B82" w:rsidRDefault="00B74B82">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color w:val="000000"/>
                <w:sz w:val="20"/>
                <w:szCs w:val="20"/>
              </w:rPr>
              <w:t>Home visits.</w:t>
            </w:r>
          </w:p>
          <w:p w:rsidR="00B74B82" w:rsidRDefault="00B74B82">
            <w:pPr>
              <w:pBdr>
                <w:top w:val="nil"/>
                <w:left w:val="nil"/>
                <w:bottom w:val="nil"/>
                <w:right w:val="nil"/>
                <w:between w:val="nil"/>
              </w:pBdr>
              <w:spacing w:line="276" w:lineRule="auto"/>
              <w:jc w:val="both"/>
              <w:rPr>
                <w:rFonts w:ascii="Roboto" w:eastAsia="Roboto" w:hAnsi="Roboto" w:cs="Roboto"/>
                <w:sz w:val="20"/>
                <w:szCs w:val="20"/>
              </w:rPr>
            </w:pPr>
          </w:p>
          <w:p w:rsidR="00B74B82" w:rsidRDefault="00B74B82">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color w:val="000000"/>
                <w:sz w:val="20"/>
                <w:szCs w:val="20"/>
              </w:rPr>
              <w:lastRenderedPageBreak/>
              <w:t>To arrange all SAM’s meetings including those with the EWO.</w:t>
            </w:r>
          </w:p>
          <w:p w:rsidR="00B74B82" w:rsidRDefault="00B74B82">
            <w:pPr>
              <w:pBdr>
                <w:top w:val="nil"/>
                <w:left w:val="nil"/>
                <w:bottom w:val="nil"/>
                <w:right w:val="nil"/>
                <w:between w:val="nil"/>
              </w:pBdr>
              <w:spacing w:after="160" w:line="276" w:lineRule="auto"/>
              <w:jc w:val="both"/>
              <w:rPr>
                <w:rFonts w:ascii="Roboto" w:eastAsia="Roboto" w:hAnsi="Roboto" w:cs="Roboto"/>
                <w:sz w:val="20"/>
                <w:szCs w:val="20"/>
              </w:rPr>
            </w:pPr>
            <w:r>
              <w:rPr>
                <w:rFonts w:ascii="Roboto" w:eastAsia="Roboto" w:hAnsi="Roboto" w:cs="Roboto"/>
                <w:color w:val="000000"/>
                <w:sz w:val="20"/>
                <w:szCs w:val="20"/>
              </w:rPr>
              <w:t xml:space="preserve">Positive interventions at school such as termly attendance </w:t>
            </w:r>
            <w:proofErr w:type="gramStart"/>
            <w:r>
              <w:rPr>
                <w:rFonts w:ascii="Roboto" w:eastAsia="Roboto" w:hAnsi="Roboto" w:cs="Roboto"/>
                <w:color w:val="000000"/>
                <w:sz w:val="20"/>
                <w:szCs w:val="20"/>
              </w:rPr>
              <w:t>certificates,  linked</w:t>
            </w:r>
            <w:proofErr w:type="gramEnd"/>
            <w:r>
              <w:rPr>
                <w:rFonts w:ascii="Roboto" w:eastAsia="Roboto" w:hAnsi="Roboto" w:cs="Roboto"/>
                <w:color w:val="000000"/>
                <w:sz w:val="20"/>
                <w:szCs w:val="20"/>
              </w:rPr>
              <w:t xml:space="preserve"> to full week of no late arrival at school, free tuck Wednesday for the best class attendance. </w:t>
            </w:r>
            <w:r>
              <w:rPr>
                <w:rFonts w:ascii="Roboto" w:eastAsia="Roboto" w:hAnsi="Roboto" w:cs="Roboto"/>
                <w:sz w:val="20"/>
                <w:szCs w:val="20"/>
              </w:rPr>
              <w:br/>
              <w:t>Weekly ‘Cabinet of Wonder’ prizes for 100%  attendance.</w:t>
            </w:r>
            <w:r>
              <w:rPr>
                <w:rFonts w:ascii="Roboto" w:eastAsia="Roboto" w:hAnsi="Roboto" w:cs="Roboto"/>
                <w:sz w:val="20"/>
                <w:szCs w:val="20"/>
              </w:rPr>
              <w:br/>
              <w:t>Prizes for improved attendance.</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lastRenderedPageBreak/>
              <w:t>£15,000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color w:val="888888"/>
                <w:sz w:val="20"/>
                <w:szCs w:val="20"/>
              </w:rPr>
            </w:pPr>
          </w:p>
          <w:p w:rsidR="00B74B82" w:rsidRDefault="00B74B82">
            <w:pPr>
              <w:jc w:val="center"/>
              <w:rPr>
                <w:rFonts w:ascii="Roboto" w:eastAsia="Roboto" w:hAnsi="Roboto" w:cs="Roboto"/>
                <w:sz w:val="20"/>
                <w:szCs w:val="20"/>
              </w:rPr>
            </w:pPr>
          </w:p>
          <w:p w:rsidR="00B74B82" w:rsidRDefault="00B74B82">
            <w:pPr>
              <w:shd w:val="clear" w:color="auto" w:fill="FFFFFF"/>
              <w:jc w:val="center"/>
              <w:rPr>
                <w:rFonts w:ascii="Roboto" w:eastAsia="Roboto" w:hAnsi="Roboto" w:cs="Roboto"/>
                <w:color w:val="000000"/>
                <w:sz w:val="20"/>
                <w:szCs w:val="20"/>
              </w:rPr>
            </w:pPr>
          </w:p>
          <w:p w:rsidR="00B74B82" w:rsidRDefault="00B74B82">
            <w:pPr>
              <w:jc w:val="center"/>
              <w:rPr>
                <w:rFonts w:ascii="Roboto" w:eastAsia="Roboto" w:hAnsi="Roboto" w:cs="Roboto"/>
                <w:sz w:val="20"/>
                <w:szCs w:val="20"/>
                <w:highlight w:val="yellow"/>
              </w:rPr>
            </w:pPr>
          </w:p>
          <w:p w:rsidR="00B74B82" w:rsidRDefault="00B74B82">
            <w:pPr>
              <w:jc w:val="center"/>
              <w:rPr>
                <w:rFonts w:ascii="Roboto" w:eastAsia="Roboto" w:hAnsi="Roboto" w:cs="Roboto"/>
                <w:sz w:val="20"/>
                <w:szCs w:val="20"/>
              </w:rPr>
            </w:pPr>
          </w:p>
        </w:tc>
      </w:tr>
      <w:tr w:rsidR="00B74B82" w:rsidTr="00B74B82">
        <w:tc>
          <w:tcPr>
            <w:tcW w:w="3195" w:type="dxa"/>
            <w:shd w:val="clear" w:color="auto" w:fill="8B008B"/>
          </w:tcPr>
          <w:p w:rsidR="00B74B82" w:rsidRDefault="00B74B82">
            <w:pPr>
              <w:spacing w:line="276" w:lineRule="auto"/>
              <w:rPr>
                <w:rFonts w:ascii="Roboto" w:eastAsia="Roboto" w:hAnsi="Roboto" w:cs="Roboto"/>
                <w:b/>
                <w:sz w:val="20"/>
                <w:szCs w:val="20"/>
              </w:rPr>
            </w:pPr>
            <w:r>
              <w:rPr>
                <w:rFonts w:ascii="Roboto" w:eastAsia="Roboto" w:hAnsi="Roboto" w:cs="Roboto"/>
                <w:b/>
                <w:sz w:val="20"/>
                <w:szCs w:val="20"/>
                <w:highlight w:val="darkMagenta"/>
              </w:rPr>
              <w:lastRenderedPageBreak/>
              <w:t>To support parents to manage behaviour and routines in the home.</w:t>
            </w:r>
          </w:p>
        </w:tc>
        <w:tc>
          <w:tcPr>
            <w:tcW w:w="8849" w:type="dxa"/>
            <w:shd w:val="clear" w:color="auto" w:fill="auto"/>
          </w:tcPr>
          <w:p w:rsidR="00B74B82" w:rsidRDefault="00B74B82">
            <w:pPr>
              <w:spacing w:line="276" w:lineRule="auto"/>
              <w:rPr>
                <w:rFonts w:ascii="Roboto" w:eastAsia="Roboto" w:hAnsi="Roboto" w:cs="Roboto"/>
                <w:sz w:val="20"/>
                <w:szCs w:val="20"/>
                <w:highlight w:val="white"/>
              </w:rPr>
            </w:pPr>
            <w:r>
              <w:rPr>
                <w:rFonts w:ascii="Roboto" w:eastAsia="Roboto" w:hAnsi="Roboto" w:cs="Roboto"/>
                <w:sz w:val="20"/>
                <w:szCs w:val="20"/>
                <w:highlight w:val="white"/>
              </w:rPr>
              <w:t xml:space="preserve">Individual Family Support Worker to support parents 1:1 and through workshops.  </w:t>
            </w:r>
          </w:p>
          <w:p w:rsidR="00B74B82" w:rsidRDefault="00B74B82">
            <w:pPr>
              <w:spacing w:line="276" w:lineRule="auto"/>
              <w:rPr>
                <w:rFonts w:ascii="Roboto" w:eastAsia="Roboto" w:hAnsi="Roboto" w:cs="Roboto"/>
                <w:sz w:val="20"/>
                <w:szCs w:val="20"/>
                <w:highlight w:val="white"/>
              </w:rPr>
            </w:pPr>
            <w:r>
              <w:rPr>
                <w:rFonts w:ascii="Roboto" w:eastAsia="Roboto" w:hAnsi="Roboto" w:cs="Roboto"/>
                <w:sz w:val="20"/>
                <w:szCs w:val="20"/>
                <w:highlight w:val="white"/>
              </w:rPr>
              <w:t xml:space="preserve">Provide access to other services including family breakdown and crisis.  </w:t>
            </w:r>
          </w:p>
          <w:p w:rsidR="00B74B82" w:rsidRDefault="00B74B82">
            <w:pPr>
              <w:spacing w:line="276" w:lineRule="auto"/>
              <w:rPr>
                <w:rFonts w:ascii="Roboto" w:eastAsia="Roboto" w:hAnsi="Roboto" w:cs="Roboto"/>
                <w:color w:val="41484D"/>
                <w:sz w:val="20"/>
                <w:szCs w:val="20"/>
                <w:highlight w:val="white"/>
              </w:rPr>
            </w:pPr>
          </w:p>
        </w:tc>
        <w:tc>
          <w:tcPr>
            <w:tcW w:w="2268" w:type="dxa"/>
            <w:shd w:val="clear" w:color="auto" w:fill="auto"/>
          </w:tcPr>
          <w:p w:rsidR="00B74B82" w:rsidRDefault="00B74B82">
            <w:pPr>
              <w:jc w:val="center"/>
              <w:rPr>
                <w:rFonts w:ascii="Roboto" w:eastAsia="Roboto" w:hAnsi="Roboto" w:cs="Roboto"/>
                <w:sz w:val="20"/>
                <w:szCs w:val="20"/>
              </w:rPr>
            </w:pPr>
            <w:r>
              <w:rPr>
                <w:rFonts w:ascii="Roboto" w:eastAsia="Roboto" w:hAnsi="Roboto" w:cs="Roboto"/>
                <w:sz w:val="20"/>
                <w:szCs w:val="20"/>
              </w:rPr>
              <w:t>£9,000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tc>
      </w:tr>
      <w:tr w:rsidR="00B74B82" w:rsidTr="00B74B82">
        <w:tc>
          <w:tcPr>
            <w:tcW w:w="3195" w:type="dxa"/>
            <w:shd w:val="clear" w:color="auto" w:fill="008080"/>
          </w:tcPr>
          <w:p w:rsidR="00B74B82" w:rsidRDefault="00B74B82">
            <w:pPr>
              <w:spacing w:line="276" w:lineRule="auto"/>
              <w:rPr>
                <w:rFonts w:ascii="Roboto" w:eastAsia="Roboto" w:hAnsi="Roboto" w:cs="Roboto"/>
                <w:b/>
                <w:sz w:val="20"/>
                <w:szCs w:val="20"/>
              </w:rPr>
            </w:pPr>
            <w:r>
              <w:rPr>
                <w:rFonts w:ascii="Roboto" w:eastAsia="Roboto" w:hAnsi="Roboto" w:cs="Roboto"/>
                <w:b/>
                <w:sz w:val="20"/>
                <w:szCs w:val="20"/>
                <w:highlight w:val="darkCyan"/>
              </w:rPr>
              <w:t>To ensure pupils experiencing difficulties at home, which are affecting their learning, are supported with a therapy/counselling that best meets their needs.</w:t>
            </w:r>
            <w:r>
              <w:rPr>
                <w:rFonts w:ascii="Roboto" w:eastAsia="Roboto" w:hAnsi="Roboto" w:cs="Roboto"/>
                <w:b/>
                <w:sz w:val="20"/>
                <w:szCs w:val="20"/>
              </w:rPr>
              <w:t xml:space="preserve">  </w:t>
            </w:r>
          </w:p>
        </w:tc>
        <w:tc>
          <w:tcPr>
            <w:tcW w:w="8849" w:type="dxa"/>
            <w:shd w:val="clear" w:color="auto" w:fill="auto"/>
          </w:tcPr>
          <w:p w:rsidR="00B74B82" w:rsidRDefault="00B74B82">
            <w:pPr>
              <w:spacing w:line="276" w:lineRule="auto"/>
              <w:rPr>
                <w:rFonts w:ascii="Roboto" w:eastAsia="Roboto" w:hAnsi="Roboto" w:cs="Roboto"/>
                <w:sz w:val="20"/>
                <w:szCs w:val="20"/>
              </w:rPr>
            </w:pPr>
            <w:r>
              <w:rPr>
                <w:rFonts w:ascii="Roboto" w:eastAsia="Roboto" w:hAnsi="Roboto" w:cs="Roboto"/>
                <w:sz w:val="20"/>
                <w:szCs w:val="20"/>
              </w:rPr>
              <w:t>Therapist / Counselling Support Available within the school day.</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Play therapy sessions available.</w:t>
            </w:r>
          </w:p>
          <w:p w:rsidR="00B74B82" w:rsidRDefault="00B74B82">
            <w:pPr>
              <w:spacing w:line="276" w:lineRule="auto"/>
              <w:rPr>
                <w:rFonts w:ascii="Roboto" w:eastAsia="Roboto" w:hAnsi="Roboto" w:cs="Roboto"/>
                <w:sz w:val="20"/>
                <w:szCs w:val="20"/>
              </w:rPr>
            </w:pPr>
            <w:r>
              <w:rPr>
                <w:rFonts w:ascii="Roboto" w:eastAsia="Roboto" w:hAnsi="Roboto" w:cs="Roboto"/>
                <w:sz w:val="20"/>
                <w:szCs w:val="20"/>
              </w:rPr>
              <w:t>Access to sensory sessions and resources to use in class.</w:t>
            </w:r>
          </w:p>
        </w:tc>
        <w:tc>
          <w:tcPr>
            <w:tcW w:w="2268" w:type="dxa"/>
            <w:shd w:val="clear" w:color="auto" w:fill="auto"/>
          </w:tcPr>
          <w:p w:rsidR="00B74B82" w:rsidRDefault="00B74B82">
            <w:pPr>
              <w:jc w:val="center"/>
              <w:rPr>
                <w:rFonts w:ascii="Roboto" w:eastAsia="Roboto" w:hAnsi="Roboto" w:cs="Roboto"/>
                <w:sz w:val="20"/>
                <w:szCs w:val="20"/>
              </w:rPr>
            </w:pPr>
            <w:r>
              <w:rPr>
                <w:rFonts w:ascii="Roboto" w:eastAsia="Roboto" w:hAnsi="Roboto" w:cs="Roboto"/>
                <w:sz w:val="20"/>
                <w:szCs w:val="20"/>
              </w:rPr>
              <w:t>£12,000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tc>
      </w:tr>
      <w:tr w:rsidR="00B74B82" w:rsidTr="00B74B82">
        <w:trPr>
          <w:trHeight w:val="1820"/>
        </w:trPr>
        <w:tc>
          <w:tcPr>
            <w:tcW w:w="3195" w:type="dxa"/>
            <w:shd w:val="clear" w:color="auto" w:fill="8B008B"/>
          </w:tcPr>
          <w:p w:rsidR="00B74B82" w:rsidRDefault="00B74B82">
            <w:pPr>
              <w:spacing w:line="276" w:lineRule="auto"/>
              <w:jc w:val="both"/>
              <w:rPr>
                <w:rFonts w:ascii="Roboto" w:eastAsia="Roboto" w:hAnsi="Roboto" w:cs="Roboto"/>
                <w:b/>
                <w:sz w:val="20"/>
                <w:szCs w:val="20"/>
                <w:highlight w:val="darkMagenta"/>
              </w:rPr>
            </w:pPr>
            <w:r>
              <w:rPr>
                <w:rFonts w:ascii="Roboto" w:eastAsia="Roboto" w:hAnsi="Roboto" w:cs="Roboto"/>
                <w:b/>
                <w:sz w:val="20"/>
                <w:szCs w:val="20"/>
                <w:highlight w:val="red"/>
              </w:rPr>
              <w:t xml:space="preserve">To support pupils with social and emotional needs, as well as </w:t>
            </w:r>
            <w:r>
              <w:rPr>
                <w:rFonts w:ascii="Roboto" w:eastAsia="Roboto" w:hAnsi="Roboto" w:cs="Roboto"/>
                <w:b/>
                <w:sz w:val="20"/>
                <w:szCs w:val="20"/>
                <w:highlight w:val="darkMagenta"/>
              </w:rPr>
              <w:t>their families to break down barriers to learning – with the support of a learning mentor.</w:t>
            </w:r>
          </w:p>
          <w:p w:rsidR="00B74B82" w:rsidRDefault="00B74B82">
            <w:pPr>
              <w:spacing w:line="276" w:lineRule="auto"/>
              <w:jc w:val="both"/>
              <w:rPr>
                <w:rFonts w:ascii="Roboto" w:eastAsia="Roboto" w:hAnsi="Roboto" w:cs="Roboto"/>
                <w:b/>
                <w:sz w:val="20"/>
                <w:szCs w:val="20"/>
                <w:highlight w:val="red"/>
              </w:rPr>
            </w:pPr>
          </w:p>
          <w:p w:rsidR="00B74B82" w:rsidRDefault="00B74B82">
            <w:pPr>
              <w:spacing w:line="276" w:lineRule="auto"/>
              <w:jc w:val="both"/>
              <w:rPr>
                <w:rFonts w:ascii="Roboto" w:eastAsia="Roboto" w:hAnsi="Roboto" w:cs="Roboto"/>
                <w:b/>
                <w:sz w:val="20"/>
                <w:szCs w:val="20"/>
                <w:highlight w:val="red"/>
              </w:rPr>
            </w:pPr>
          </w:p>
        </w:tc>
        <w:tc>
          <w:tcPr>
            <w:tcW w:w="8849" w:type="dxa"/>
          </w:tcPr>
          <w:p w:rsidR="00B74B82" w:rsidRDefault="00B74B82">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sz w:val="20"/>
                <w:szCs w:val="20"/>
              </w:rPr>
              <w:t>Learning</w:t>
            </w:r>
            <w:r>
              <w:rPr>
                <w:rFonts w:ascii="Roboto" w:eastAsia="Roboto" w:hAnsi="Roboto" w:cs="Roboto"/>
                <w:color w:val="000000"/>
                <w:sz w:val="20"/>
                <w:szCs w:val="20"/>
              </w:rPr>
              <w:t xml:space="preserve"> Mentors</w:t>
            </w:r>
            <w:r>
              <w:rPr>
                <w:rFonts w:ascii="Roboto" w:eastAsia="Roboto" w:hAnsi="Roboto" w:cs="Roboto"/>
                <w:b/>
                <w:color w:val="000000"/>
                <w:sz w:val="20"/>
                <w:szCs w:val="20"/>
              </w:rPr>
              <w:t xml:space="preserve"> </w:t>
            </w:r>
            <w:r>
              <w:rPr>
                <w:rFonts w:ascii="Roboto" w:eastAsia="Roboto" w:hAnsi="Roboto" w:cs="Roboto"/>
                <w:color w:val="000000"/>
                <w:sz w:val="20"/>
                <w:szCs w:val="20"/>
              </w:rPr>
              <w:t>to continue to work with a caseload of children with social and emotional needs as well as their families.</w:t>
            </w:r>
          </w:p>
          <w:p w:rsidR="00B74B82" w:rsidRDefault="00B74B82">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color w:val="000000"/>
                <w:sz w:val="20"/>
                <w:szCs w:val="20"/>
              </w:rPr>
              <w:t>To liaise with staff to</w:t>
            </w:r>
            <w:r>
              <w:rPr>
                <w:rFonts w:ascii="Roboto" w:eastAsia="Roboto" w:hAnsi="Roboto" w:cs="Roboto"/>
                <w:b/>
                <w:color w:val="000000"/>
                <w:sz w:val="20"/>
                <w:szCs w:val="20"/>
              </w:rPr>
              <w:t xml:space="preserve"> </w:t>
            </w:r>
            <w:r>
              <w:rPr>
                <w:rFonts w:ascii="Roboto" w:eastAsia="Roboto" w:hAnsi="Roboto" w:cs="Roboto"/>
                <w:color w:val="000000"/>
                <w:sz w:val="20"/>
                <w:szCs w:val="20"/>
              </w:rPr>
              <w:t>best support these pupils within the classroom.</w:t>
            </w:r>
          </w:p>
          <w:p w:rsidR="00B74B82" w:rsidRDefault="00B74B82">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color w:val="000000"/>
                <w:sz w:val="20"/>
                <w:szCs w:val="20"/>
              </w:rPr>
              <w:t>To liaise with HT, PPG Champion and SENCO.</w:t>
            </w:r>
          </w:p>
          <w:p w:rsidR="00B74B82" w:rsidRDefault="00B74B82">
            <w:pPr>
              <w:pBdr>
                <w:top w:val="nil"/>
                <w:left w:val="nil"/>
                <w:bottom w:val="nil"/>
                <w:right w:val="nil"/>
                <w:between w:val="nil"/>
              </w:pBdr>
              <w:spacing w:after="160" w:line="276" w:lineRule="auto"/>
              <w:jc w:val="both"/>
              <w:rPr>
                <w:rFonts w:ascii="Roboto" w:eastAsia="Roboto" w:hAnsi="Roboto" w:cs="Roboto"/>
                <w:sz w:val="20"/>
                <w:szCs w:val="20"/>
              </w:rPr>
            </w:pPr>
            <w:r>
              <w:rPr>
                <w:rFonts w:ascii="Roboto" w:eastAsia="Roboto" w:hAnsi="Roboto" w:cs="Roboto"/>
                <w:sz w:val="20"/>
                <w:szCs w:val="20"/>
              </w:rPr>
              <w:t>Allocated time for pastoral staff to support children.</w:t>
            </w:r>
            <w:r>
              <w:rPr>
                <w:rFonts w:ascii="Roboto" w:eastAsia="Roboto" w:hAnsi="Roboto" w:cs="Roboto"/>
                <w:sz w:val="20"/>
                <w:szCs w:val="20"/>
              </w:rPr>
              <w:br/>
              <w:t>Additional sensory resources.</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£25,000</w:t>
            </w:r>
          </w:p>
          <w:p w:rsidR="00B74B82" w:rsidRDefault="00B74B82">
            <w:pPr>
              <w:jc w:val="center"/>
              <w:rPr>
                <w:rFonts w:ascii="Roboto" w:eastAsia="Roboto" w:hAnsi="Roboto" w:cs="Roboto"/>
                <w:sz w:val="20"/>
                <w:szCs w:val="20"/>
              </w:rPr>
            </w:pPr>
          </w:p>
        </w:tc>
      </w:tr>
      <w:tr w:rsidR="00B74B82" w:rsidTr="00B74B82">
        <w:trPr>
          <w:trHeight w:val="1280"/>
        </w:trPr>
        <w:tc>
          <w:tcPr>
            <w:tcW w:w="3195" w:type="dxa"/>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rPr>
              <w:t>To support reading by early intervention and support</w:t>
            </w:r>
          </w:p>
        </w:tc>
        <w:tc>
          <w:tcPr>
            <w:tcW w:w="8849" w:type="dxa"/>
          </w:tcPr>
          <w:p w:rsidR="00B74B82" w:rsidRDefault="00B74B82" w:rsidP="00B74B82">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 xml:space="preserve">Lexia Reading programme (Core 5) for all year 3 and 4 pupils. </w:t>
            </w:r>
            <w:r>
              <w:rPr>
                <w:rFonts w:ascii="Roboto" w:eastAsia="Roboto" w:hAnsi="Roboto" w:cs="Roboto"/>
                <w:color w:val="000000"/>
                <w:sz w:val="20"/>
                <w:szCs w:val="20"/>
              </w:rPr>
              <w:br/>
            </w:r>
            <w:r>
              <w:rPr>
                <w:rFonts w:ascii="Roboto" w:eastAsia="Roboto" w:hAnsi="Roboto" w:cs="Roboto"/>
                <w:sz w:val="20"/>
                <w:szCs w:val="20"/>
              </w:rPr>
              <w:t>Lexia used to support less fluent readers in year 5 and 6.</w:t>
            </w:r>
            <w:r>
              <w:rPr>
                <w:rFonts w:ascii="Roboto" w:eastAsia="Roboto" w:hAnsi="Roboto" w:cs="Roboto"/>
                <w:sz w:val="20"/>
                <w:szCs w:val="20"/>
              </w:rPr>
              <w:br/>
              <w:t>Invest in age-appropriate books at lower levels (ZPD) for all classes.</w:t>
            </w:r>
            <w:r>
              <w:rPr>
                <w:rFonts w:ascii="Roboto" w:eastAsia="Roboto" w:hAnsi="Roboto" w:cs="Roboto"/>
                <w:sz w:val="20"/>
                <w:szCs w:val="20"/>
              </w:rPr>
              <w:br/>
              <w:t>Targeted pre-reading sessions for less confident readers.</w:t>
            </w:r>
          </w:p>
        </w:tc>
        <w:tc>
          <w:tcPr>
            <w:tcW w:w="2268" w:type="dxa"/>
          </w:tcPr>
          <w:p w:rsidR="00B74B82" w:rsidRDefault="00B74B82">
            <w:pPr>
              <w:pBdr>
                <w:top w:val="nil"/>
                <w:left w:val="nil"/>
                <w:bottom w:val="nil"/>
                <w:right w:val="nil"/>
                <w:between w:val="nil"/>
              </w:pBdr>
              <w:spacing w:line="259" w:lineRule="auto"/>
              <w:ind w:left="720" w:hanging="720"/>
              <w:jc w:val="center"/>
              <w:rPr>
                <w:rFonts w:ascii="Roboto" w:eastAsia="Roboto" w:hAnsi="Roboto" w:cs="Roboto"/>
                <w:color w:val="000000"/>
                <w:sz w:val="20"/>
                <w:szCs w:val="20"/>
              </w:rPr>
            </w:pPr>
            <w:r>
              <w:rPr>
                <w:rFonts w:ascii="Roboto" w:eastAsia="Roboto" w:hAnsi="Roboto" w:cs="Roboto"/>
                <w:color w:val="000000"/>
                <w:sz w:val="20"/>
                <w:szCs w:val="20"/>
              </w:rPr>
              <w:t>£10,000</w:t>
            </w:r>
          </w:p>
          <w:p w:rsidR="00B74B82" w:rsidRDefault="00B74B82">
            <w:pPr>
              <w:pBdr>
                <w:top w:val="nil"/>
                <w:left w:val="nil"/>
                <w:bottom w:val="nil"/>
                <w:right w:val="nil"/>
                <w:between w:val="nil"/>
              </w:pBdr>
              <w:spacing w:line="259" w:lineRule="auto"/>
              <w:ind w:left="720" w:hanging="720"/>
              <w:jc w:val="center"/>
              <w:rPr>
                <w:rFonts w:ascii="Roboto" w:eastAsia="Roboto" w:hAnsi="Roboto" w:cs="Roboto"/>
                <w:sz w:val="20"/>
                <w:szCs w:val="20"/>
              </w:rPr>
            </w:pPr>
          </w:p>
          <w:p w:rsidR="00B74B82" w:rsidRDefault="00B74B82">
            <w:pPr>
              <w:pBdr>
                <w:top w:val="nil"/>
                <w:left w:val="nil"/>
                <w:bottom w:val="nil"/>
                <w:right w:val="nil"/>
                <w:between w:val="nil"/>
              </w:pBdr>
              <w:spacing w:line="259" w:lineRule="auto"/>
              <w:ind w:left="720" w:hanging="720"/>
              <w:jc w:val="center"/>
              <w:rPr>
                <w:rFonts w:ascii="Roboto" w:eastAsia="Roboto" w:hAnsi="Roboto" w:cs="Roboto"/>
                <w:sz w:val="20"/>
                <w:szCs w:val="20"/>
              </w:rPr>
            </w:pPr>
          </w:p>
          <w:p w:rsidR="00B74B82" w:rsidRDefault="00B74B82">
            <w:pPr>
              <w:pBdr>
                <w:top w:val="nil"/>
                <w:left w:val="nil"/>
                <w:bottom w:val="nil"/>
                <w:right w:val="nil"/>
                <w:between w:val="nil"/>
              </w:pBdr>
              <w:spacing w:line="259" w:lineRule="auto"/>
              <w:ind w:left="720" w:hanging="720"/>
              <w:jc w:val="center"/>
              <w:rPr>
                <w:rFonts w:ascii="Roboto" w:eastAsia="Roboto" w:hAnsi="Roboto" w:cs="Roboto"/>
                <w:sz w:val="20"/>
                <w:szCs w:val="20"/>
              </w:rPr>
            </w:pPr>
          </w:p>
          <w:p w:rsidR="00B74B82" w:rsidRDefault="00B74B82">
            <w:pPr>
              <w:tabs>
                <w:tab w:val="left" w:pos="1674"/>
              </w:tabs>
              <w:rPr>
                <w:rFonts w:ascii="Roboto" w:eastAsia="Roboto" w:hAnsi="Roboto" w:cs="Roboto"/>
                <w:sz w:val="20"/>
                <w:szCs w:val="20"/>
              </w:rPr>
            </w:pPr>
          </w:p>
        </w:tc>
      </w:tr>
      <w:tr w:rsidR="00B74B82" w:rsidTr="00B74B82">
        <w:tc>
          <w:tcPr>
            <w:tcW w:w="3195" w:type="dxa"/>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rPr>
              <w:t xml:space="preserve">To motivate and encourage pupils to read good quality children’s books.  </w:t>
            </w:r>
          </w:p>
        </w:tc>
        <w:tc>
          <w:tcPr>
            <w:tcW w:w="8849" w:type="dxa"/>
          </w:tcPr>
          <w:p w:rsidR="00B74B82" w:rsidRDefault="00B74B82">
            <w:pPr>
              <w:pBdr>
                <w:top w:val="nil"/>
                <w:left w:val="nil"/>
                <w:bottom w:val="nil"/>
                <w:right w:val="nil"/>
                <w:between w:val="nil"/>
              </w:pBdr>
              <w:spacing w:line="276" w:lineRule="auto"/>
              <w:rPr>
                <w:rFonts w:ascii="Roboto" w:eastAsia="Roboto" w:hAnsi="Roboto" w:cs="Roboto"/>
                <w:sz w:val="20"/>
                <w:szCs w:val="20"/>
              </w:rPr>
            </w:pPr>
            <w:r>
              <w:rPr>
                <w:rFonts w:ascii="Roboto" w:eastAsia="Roboto" w:hAnsi="Roboto" w:cs="Roboto"/>
                <w:sz w:val="20"/>
                <w:szCs w:val="20"/>
              </w:rPr>
              <w:t>Invest in high quality books, at a range of reading levels, for class libraries.</w:t>
            </w:r>
          </w:p>
          <w:p w:rsidR="00B74B82" w:rsidRDefault="00B74B82">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invest in high quality children’s books for whole class reading (</w:t>
            </w:r>
            <w:r>
              <w:rPr>
                <w:rFonts w:ascii="Roboto" w:eastAsia="Roboto" w:hAnsi="Roboto" w:cs="Roboto"/>
                <w:sz w:val="20"/>
                <w:szCs w:val="20"/>
              </w:rPr>
              <w:t>50</w:t>
            </w:r>
            <w:r>
              <w:rPr>
                <w:rFonts w:ascii="Roboto" w:eastAsia="Roboto" w:hAnsi="Roboto" w:cs="Roboto"/>
                <w:color w:val="000000"/>
                <w:sz w:val="20"/>
                <w:szCs w:val="20"/>
              </w:rPr>
              <w:t xml:space="preserve"> copies per year group).   </w:t>
            </w:r>
          </w:p>
          <w:p w:rsidR="00B74B82" w:rsidRDefault="00B74B82">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 xml:space="preserve">To invest in non-fiction books to meet changes in the school foundation curriculum.  </w:t>
            </w:r>
            <w:r>
              <w:rPr>
                <w:rFonts w:ascii="Roboto" w:eastAsia="Roboto" w:hAnsi="Roboto" w:cs="Roboto"/>
                <w:sz w:val="20"/>
                <w:szCs w:val="20"/>
              </w:rPr>
              <w:br/>
              <w:t>Book author visits and workshops.</w:t>
            </w:r>
          </w:p>
        </w:tc>
        <w:tc>
          <w:tcPr>
            <w:tcW w:w="2268" w:type="dxa"/>
          </w:tcPr>
          <w:p w:rsidR="00B74B82" w:rsidRDefault="00B74B82">
            <w:pPr>
              <w:pBdr>
                <w:top w:val="nil"/>
                <w:left w:val="nil"/>
                <w:bottom w:val="nil"/>
                <w:right w:val="nil"/>
                <w:between w:val="nil"/>
              </w:pBdr>
              <w:spacing w:after="160" w:line="259" w:lineRule="auto"/>
              <w:ind w:left="720" w:hanging="720"/>
              <w:jc w:val="center"/>
              <w:rPr>
                <w:rFonts w:ascii="Roboto" w:eastAsia="Roboto" w:hAnsi="Roboto" w:cs="Roboto"/>
                <w:color w:val="000000"/>
                <w:sz w:val="20"/>
                <w:szCs w:val="20"/>
              </w:rPr>
            </w:pPr>
            <w:r>
              <w:rPr>
                <w:rFonts w:ascii="Roboto" w:eastAsia="Roboto" w:hAnsi="Roboto" w:cs="Roboto"/>
                <w:sz w:val="20"/>
                <w:szCs w:val="20"/>
              </w:rPr>
              <w:t>£5,0</w:t>
            </w:r>
            <w:r>
              <w:rPr>
                <w:rFonts w:ascii="Roboto" w:eastAsia="Roboto" w:hAnsi="Roboto" w:cs="Roboto"/>
                <w:color w:val="000000"/>
                <w:sz w:val="20"/>
                <w:szCs w:val="20"/>
              </w:rPr>
              <w:t>00</w:t>
            </w:r>
          </w:p>
          <w:p w:rsidR="00B74B82" w:rsidRDefault="00B74B82">
            <w:pPr>
              <w:pBdr>
                <w:top w:val="nil"/>
                <w:left w:val="nil"/>
                <w:bottom w:val="nil"/>
                <w:right w:val="nil"/>
                <w:between w:val="nil"/>
              </w:pBdr>
              <w:spacing w:after="160" w:line="259" w:lineRule="auto"/>
              <w:ind w:left="720" w:hanging="720"/>
              <w:jc w:val="center"/>
              <w:rPr>
                <w:rFonts w:ascii="Roboto" w:eastAsia="Roboto" w:hAnsi="Roboto" w:cs="Roboto"/>
                <w:sz w:val="20"/>
                <w:szCs w:val="20"/>
              </w:rPr>
            </w:pPr>
          </w:p>
          <w:p w:rsidR="00B74B82" w:rsidRDefault="00B74B82">
            <w:pPr>
              <w:pBdr>
                <w:top w:val="nil"/>
                <w:left w:val="nil"/>
                <w:bottom w:val="nil"/>
                <w:right w:val="nil"/>
                <w:between w:val="nil"/>
              </w:pBdr>
              <w:spacing w:after="160" w:line="259" w:lineRule="auto"/>
              <w:ind w:left="720" w:hanging="720"/>
              <w:jc w:val="center"/>
              <w:rPr>
                <w:rFonts w:ascii="Roboto" w:eastAsia="Roboto" w:hAnsi="Roboto" w:cs="Roboto"/>
                <w:sz w:val="20"/>
                <w:szCs w:val="20"/>
              </w:rPr>
            </w:pPr>
          </w:p>
        </w:tc>
      </w:tr>
      <w:tr w:rsidR="00B74B82" w:rsidTr="00B74B82">
        <w:tc>
          <w:tcPr>
            <w:tcW w:w="3195" w:type="dxa"/>
            <w:shd w:val="clear" w:color="auto" w:fill="FF00FF"/>
          </w:tcPr>
          <w:p w:rsidR="00B74B82" w:rsidRDefault="00B74B82">
            <w:pPr>
              <w:jc w:val="both"/>
              <w:rPr>
                <w:rFonts w:ascii="Roboto" w:eastAsia="Roboto" w:hAnsi="Roboto" w:cs="Roboto"/>
                <w:b/>
                <w:sz w:val="20"/>
                <w:szCs w:val="20"/>
              </w:rPr>
            </w:pPr>
            <w:r>
              <w:rPr>
                <w:rFonts w:ascii="Roboto" w:eastAsia="Roboto" w:hAnsi="Roboto" w:cs="Roboto"/>
                <w:b/>
                <w:sz w:val="20"/>
                <w:szCs w:val="20"/>
                <w:highlight w:val="magenta"/>
              </w:rPr>
              <w:t>To further support children to engage in active play on the playground at playtime and lunchtime.</w:t>
            </w:r>
          </w:p>
        </w:tc>
        <w:tc>
          <w:tcPr>
            <w:tcW w:w="8849" w:type="dxa"/>
          </w:tcPr>
          <w:p w:rsidR="00B74B82" w:rsidRDefault="00B74B82">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Further play equipment to be purchased/replaced and allocated.</w:t>
            </w:r>
          </w:p>
          <w:p w:rsidR="00B74B82" w:rsidRDefault="00B74B82">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Assemblies linked to the use of play equipment.</w:t>
            </w:r>
          </w:p>
          <w:p w:rsidR="00B74B82" w:rsidRDefault="00B74B82">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PSHE session (Year 3) – learning to play with playground equipment</w:t>
            </w:r>
          </w:p>
          <w:p w:rsidR="00B74B82" w:rsidRDefault="00B74B82">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 xml:space="preserve">Regular monitoring </w:t>
            </w:r>
          </w:p>
          <w:p w:rsidR="00B74B82" w:rsidRDefault="00B74B82">
            <w:pPr>
              <w:pBdr>
                <w:top w:val="nil"/>
                <w:left w:val="nil"/>
                <w:bottom w:val="nil"/>
                <w:right w:val="nil"/>
                <w:between w:val="nil"/>
              </w:pBdr>
              <w:spacing w:after="160" w:line="276" w:lineRule="auto"/>
              <w:rPr>
                <w:rFonts w:ascii="Roboto" w:eastAsia="Roboto" w:hAnsi="Roboto" w:cs="Roboto"/>
                <w:b/>
                <w:color w:val="000000"/>
                <w:sz w:val="20"/>
                <w:szCs w:val="20"/>
              </w:rPr>
            </w:pPr>
            <w:r>
              <w:rPr>
                <w:rFonts w:ascii="Roboto" w:eastAsia="Roboto" w:hAnsi="Roboto" w:cs="Roboto"/>
                <w:color w:val="000000"/>
                <w:sz w:val="20"/>
                <w:szCs w:val="20"/>
              </w:rPr>
              <w:t>Adults engaged in play and groups to support PPG pupils</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£2,000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tc>
      </w:tr>
      <w:tr w:rsidR="00B74B82" w:rsidTr="00B74B82">
        <w:tc>
          <w:tcPr>
            <w:tcW w:w="3195" w:type="dxa"/>
            <w:shd w:val="clear" w:color="auto" w:fill="00FFFF"/>
          </w:tcPr>
          <w:p w:rsidR="00B74B82" w:rsidRDefault="00B74B82">
            <w:pPr>
              <w:jc w:val="both"/>
              <w:rPr>
                <w:rFonts w:ascii="Roboto" w:eastAsia="Roboto" w:hAnsi="Roboto" w:cs="Roboto"/>
                <w:b/>
                <w:sz w:val="20"/>
                <w:szCs w:val="20"/>
              </w:rPr>
            </w:pPr>
            <w:r>
              <w:rPr>
                <w:rFonts w:ascii="Roboto" w:eastAsia="Roboto" w:hAnsi="Roboto" w:cs="Roboto"/>
                <w:b/>
                <w:sz w:val="20"/>
                <w:szCs w:val="20"/>
              </w:rPr>
              <w:t>To develop cultural capital and breath of experiences for disadvantaged children.</w:t>
            </w:r>
          </w:p>
        </w:tc>
        <w:tc>
          <w:tcPr>
            <w:tcW w:w="8849" w:type="dxa"/>
          </w:tcPr>
          <w:p w:rsidR="00B74B82" w:rsidRDefault="00B74B82">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sz w:val="20"/>
                <w:szCs w:val="20"/>
              </w:rPr>
              <w:t>Creation of a program of events, trips and experiences that are additional to the curriculum content.</w:t>
            </w:r>
            <w:r>
              <w:rPr>
                <w:rFonts w:ascii="Roboto" w:eastAsia="Roboto" w:hAnsi="Roboto" w:cs="Roboto"/>
                <w:sz w:val="20"/>
                <w:szCs w:val="20"/>
              </w:rPr>
              <w:br/>
              <w:t>Provide opportunities for creative and community projects.</w:t>
            </w:r>
            <w:r>
              <w:rPr>
                <w:rFonts w:ascii="Roboto" w:eastAsia="Roboto" w:hAnsi="Roboto" w:cs="Roboto"/>
                <w:sz w:val="20"/>
                <w:szCs w:val="20"/>
              </w:rPr>
              <w:br/>
              <w:t>Additional school trips and visitors.</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£20,000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sz w:val="20"/>
                <w:szCs w:val="20"/>
              </w:rPr>
            </w:pPr>
          </w:p>
        </w:tc>
      </w:tr>
      <w:tr w:rsidR="00B74B82" w:rsidTr="00B74B82">
        <w:tc>
          <w:tcPr>
            <w:tcW w:w="3195" w:type="dxa"/>
            <w:shd w:val="clear" w:color="auto" w:fill="00FFFF"/>
          </w:tcPr>
          <w:p w:rsidR="00B74B82" w:rsidRDefault="00B74B82">
            <w:pPr>
              <w:spacing w:line="276" w:lineRule="auto"/>
              <w:jc w:val="both"/>
              <w:rPr>
                <w:rFonts w:ascii="Roboto" w:eastAsia="Roboto" w:hAnsi="Roboto" w:cs="Roboto"/>
                <w:b/>
                <w:sz w:val="20"/>
                <w:szCs w:val="20"/>
              </w:rPr>
            </w:pPr>
            <w:r>
              <w:rPr>
                <w:rFonts w:ascii="Roboto" w:eastAsia="Roboto" w:hAnsi="Roboto" w:cs="Roboto"/>
                <w:b/>
                <w:sz w:val="20"/>
                <w:szCs w:val="20"/>
                <w:highlight w:val="cyan"/>
              </w:rPr>
              <w:t xml:space="preserve">To ensure that educational visits give Pupil Premium children experiences that they would not otherwise have access to – supporting learning.  </w:t>
            </w:r>
            <w:r>
              <w:rPr>
                <w:rFonts w:ascii="Roboto" w:eastAsia="Roboto" w:hAnsi="Roboto" w:cs="Roboto"/>
                <w:b/>
                <w:sz w:val="20"/>
                <w:szCs w:val="20"/>
              </w:rPr>
              <w:t xml:space="preserve">  </w:t>
            </w:r>
          </w:p>
        </w:tc>
        <w:tc>
          <w:tcPr>
            <w:tcW w:w="8849" w:type="dxa"/>
          </w:tcPr>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To support educational visits and/or visitors 2019/20 so that a percentage of the cost of each visit is met by the school.</w:t>
            </w:r>
          </w:p>
          <w:p w:rsidR="00B74B82" w:rsidRDefault="00B74B82">
            <w:pPr>
              <w:spacing w:line="276" w:lineRule="auto"/>
              <w:jc w:val="both"/>
              <w:rPr>
                <w:rFonts w:ascii="Roboto" w:eastAsia="Roboto" w:hAnsi="Roboto" w:cs="Roboto"/>
                <w:sz w:val="20"/>
                <w:szCs w:val="20"/>
              </w:rPr>
            </w:pPr>
            <w:r>
              <w:rPr>
                <w:rFonts w:ascii="Roboto" w:eastAsia="Roboto" w:hAnsi="Roboto" w:cs="Roboto"/>
                <w:sz w:val="20"/>
                <w:szCs w:val="20"/>
              </w:rPr>
              <w:t>Fund part of the year 6 residential trip to enable more PPG pupils to attend.</w:t>
            </w:r>
          </w:p>
        </w:tc>
        <w:tc>
          <w:tcPr>
            <w:tcW w:w="2268" w:type="dxa"/>
          </w:tcPr>
          <w:p w:rsidR="00B74B82" w:rsidRDefault="00B74B82">
            <w:pPr>
              <w:jc w:val="center"/>
              <w:rPr>
                <w:rFonts w:ascii="Roboto" w:eastAsia="Roboto" w:hAnsi="Roboto" w:cs="Roboto"/>
                <w:sz w:val="20"/>
                <w:szCs w:val="20"/>
              </w:rPr>
            </w:pPr>
            <w:r>
              <w:rPr>
                <w:rFonts w:ascii="Roboto" w:eastAsia="Roboto" w:hAnsi="Roboto" w:cs="Roboto"/>
                <w:sz w:val="20"/>
                <w:szCs w:val="20"/>
              </w:rPr>
              <w:t>£10,000</w:t>
            </w:r>
          </w:p>
          <w:p w:rsidR="00B74B82" w:rsidRDefault="00B74B82">
            <w:pPr>
              <w:jc w:val="center"/>
              <w:rPr>
                <w:rFonts w:ascii="Roboto" w:eastAsia="Roboto" w:hAnsi="Roboto" w:cs="Roboto"/>
                <w:sz w:val="20"/>
                <w:szCs w:val="20"/>
              </w:rPr>
            </w:pPr>
          </w:p>
          <w:p w:rsidR="00B74B82" w:rsidRDefault="00B74B82">
            <w:pPr>
              <w:jc w:val="center"/>
              <w:rPr>
                <w:rFonts w:ascii="Roboto" w:eastAsia="Roboto" w:hAnsi="Roboto" w:cs="Roboto"/>
                <w:color w:val="222222"/>
                <w:sz w:val="20"/>
                <w:szCs w:val="20"/>
              </w:rPr>
            </w:pPr>
          </w:p>
          <w:p w:rsidR="00B74B82" w:rsidRDefault="00B74B82">
            <w:pPr>
              <w:jc w:val="center"/>
              <w:rPr>
                <w:rFonts w:ascii="Roboto" w:eastAsia="Roboto" w:hAnsi="Roboto" w:cs="Roboto"/>
                <w:sz w:val="20"/>
                <w:szCs w:val="20"/>
              </w:rPr>
            </w:pPr>
          </w:p>
          <w:p w:rsidR="00B74B82" w:rsidRDefault="00B74B82">
            <w:pPr>
              <w:rPr>
                <w:rFonts w:ascii="Roboto" w:eastAsia="Roboto" w:hAnsi="Roboto" w:cs="Roboto"/>
                <w:sz w:val="20"/>
                <w:szCs w:val="20"/>
              </w:rPr>
            </w:pPr>
          </w:p>
          <w:p w:rsidR="00B74B82" w:rsidRDefault="00B74B82">
            <w:pPr>
              <w:jc w:val="center"/>
              <w:rPr>
                <w:rFonts w:ascii="Roboto" w:eastAsia="Roboto" w:hAnsi="Roboto" w:cs="Roboto"/>
                <w:sz w:val="20"/>
                <w:szCs w:val="20"/>
              </w:rPr>
            </w:pPr>
          </w:p>
        </w:tc>
      </w:tr>
    </w:tbl>
    <w:p w:rsidR="00673EC1" w:rsidRDefault="00673EC1">
      <w:pPr>
        <w:tabs>
          <w:tab w:val="left" w:pos="1674"/>
        </w:tabs>
        <w:rPr>
          <w:rFonts w:ascii="Roboto" w:eastAsia="Roboto" w:hAnsi="Roboto" w:cs="Roboto"/>
          <w:b/>
          <w:sz w:val="20"/>
          <w:szCs w:val="20"/>
        </w:rPr>
      </w:pPr>
    </w:p>
    <w:p w:rsidR="00673EC1" w:rsidRDefault="00673EC1">
      <w:pPr>
        <w:tabs>
          <w:tab w:val="left" w:pos="1674"/>
        </w:tabs>
        <w:rPr>
          <w:rFonts w:ascii="Roboto" w:eastAsia="Roboto" w:hAnsi="Roboto" w:cs="Roboto"/>
          <w:b/>
          <w:sz w:val="20"/>
          <w:szCs w:val="20"/>
        </w:rPr>
      </w:pPr>
    </w:p>
    <w:sectPr w:rsidR="00673EC1">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Nova Mon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D2127"/>
    <w:multiLevelType w:val="multilevel"/>
    <w:tmpl w:val="FD00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1"/>
    <w:rsid w:val="002E0100"/>
    <w:rsid w:val="00330AB2"/>
    <w:rsid w:val="00502EA3"/>
    <w:rsid w:val="005B1026"/>
    <w:rsid w:val="00673EC1"/>
    <w:rsid w:val="00AB1659"/>
    <w:rsid w:val="00B7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74F51-D0E3-40CA-A63D-6F59E29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 w:type="table" w:customStyle="1" w:styleId="TableGrid1">
    <w:name w:val="Table Grid1"/>
    <w:basedOn w:val="TableNormal"/>
    <w:next w:val="TableGrid"/>
    <w:uiPriority w:val="59"/>
    <w:rsid w:val="0005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3B1EReUjEme45LRCPzIP2YFlA==">AMUW2mVUNRstq9hLZSvFnJ4vMrg0MwNpQP1V0YgMpNjdY1nNlpvJvB7j9DkrEAPngPfi5xKezCUcwhGxvlkW9vDN4gNumM4JrR9dRcn9Xoj2sQHW/5n4MNmZ24klpqYLm43qofno4pO13YIe51CM0vJiSRYX55tFBg==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Beavis</dc:creator>
  <cp:lastModifiedBy>Megan Houghton</cp:lastModifiedBy>
  <cp:revision>2</cp:revision>
  <dcterms:created xsi:type="dcterms:W3CDTF">2020-01-29T09:16:00Z</dcterms:created>
  <dcterms:modified xsi:type="dcterms:W3CDTF">2020-01-29T09:16:00Z</dcterms:modified>
</cp:coreProperties>
</file>